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CC" w:rsidRDefault="00792CCC" w:rsidP="00792CCC">
      <w:pPr>
        <w:shd w:val="clear" w:color="auto" w:fill="FFFFFF"/>
        <w:ind w:left="2880" w:right="458" w:firstLine="720"/>
        <w:rPr>
          <w:rFonts w:ascii="Calibri" w:hAnsi="Calibri" w:cs="Tahoma"/>
          <w:b/>
          <w:w w:val="94"/>
          <w:sz w:val="36"/>
          <w:szCs w:val="36"/>
        </w:rPr>
      </w:pPr>
      <w:r>
        <w:rPr>
          <w:rFonts w:ascii="Calibri" w:hAnsi="Calibri" w:cs="Tahoma"/>
          <w:b/>
          <w:noProof/>
          <w:w w:val="94"/>
          <w:sz w:val="36"/>
          <w:szCs w:val="36"/>
        </w:rPr>
        <w:drawing>
          <wp:inline distT="0" distB="0" distL="0" distR="0">
            <wp:extent cx="1165860" cy="1188720"/>
            <wp:effectExtent l="0" t="0" r="0" b="0"/>
            <wp:docPr id="1" name="Picture 1" descr="ctsa-crest-transparent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sa-crest-transparent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CC" w:rsidRPr="00792CCC" w:rsidRDefault="00792CCC" w:rsidP="00792CCC">
      <w:pPr>
        <w:shd w:val="clear" w:color="auto" w:fill="FFFFFF"/>
        <w:ind w:left="2880" w:right="458" w:firstLine="720"/>
        <w:rPr>
          <w:rFonts w:ascii="Calibri" w:hAnsi="Calibri" w:cs="Tahoma"/>
          <w:b/>
          <w:w w:val="94"/>
          <w:sz w:val="36"/>
          <w:szCs w:val="36"/>
        </w:rPr>
      </w:pPr>
    </w:p>
    <w:p w:rsidR="00792CCC" w:rsidRPr="00792CCC" w:rsidRDefault="00792CCC" w:rsidP="00792CCC">
      <w:pPr>
        <w:ind w:left="2160" w:firstLine="720"/>
        <w:rPr>
          <w:rFonts w:ascii="Arial" w:hAnsi="Arial" w:cs="Arial"/>
          <w:b/>
          <w:bCs/>
          <w:sz w:val="40"/>
        </w:rPr>
      </w:pPr>
      <w:r w:rsidRPr="00792CCC">
        <w:rPr>
          <w:rFonts w:ascii="Arial" w:hAnsi="Arial" w:cs="Arial"/>
          <w:b/>
          <w:bCs/>
          <w:sz w:val="40"/>
        </w:rPr>
        <w:t>Form of Proxy</w:t>
      </w:r>
    </w:p>
    <w:p w:rsidR="00792CCC" w:rsidRPr="00792CCC" w:rsidRDefault="00792CCC" w:rsidP="00792CCC">
      <w:pPr>
        <w:jc w:val="center"/>
        <w:rPr>
          <w:rFonts w:ascii="Arial" w:hAnsi="Arial" w:cs="Arial"/>
          <w:b/>
          <w:sz w:val="18"/>
          <w:szCs w:val="20"/>
        </w:rPr>
      </w:pPr>
    </w:p>
    <w:p w:rsidR="00792CCC" w:rsidRPr="00792CCC" w:rsidRDefault="00792CCC" w:rsidP="00792CCC">
      <w:pPr>
        <w:jc w:val="center"/>
        <w:rPr>
          <w:rFonts w:ascii="Arial" w:hAnsi="Arial" w:cs="Arial"/>
          <w:b/>
          <w:sz w:val="36"/>
        </w:rPr>
      </w:pPr>
      <w:r w:rsidRPr="00792CCC">
        <w:rPr>
          <w:rFonts w:ascii="Arial" w:hAnsi="Arial" w:cs="Arial"/>
          <w:b/>
          <w:sz w:val="36"/>
        </w:rPr>
        <w:t>Crawley Town Supporters Society Limited</w:t>
      </w:r>
    </w:p>
    <w:p w:rsidR="00792CCC" w:rsidRPr="00792CCC" w:rsidRDefault="00792CCC" w:rsidP="00792CCC">
      <w:pPr>
        <w:jc w:val="center"/>
        <w:rPr>
          <w:rFonts w:ascii="Arial" w:hAnsi="Arial" w:cs="Arial"/>
          <w:b/>
          <w:sz w:val="36"/>
        </w:rPr>
      </w:pPr>
      <w:r w:rsidRPr="00792CCC">
        <w:rPr>
          <w:rFonts w:ascii="Arial" w:hAnsi="Arial" w:cs="Arial"/>
          <w:b/>
          <w:sz w:val="36"/>
        </w:rPr>
        <w:t>(“the Company”)</w:t>
      </w:r>
    </w:p>
    <w:p w:rsidR="00792CCC" w:rsidRDefault="00792CCC" w:rsidP="00792CCC">
      <w:pPr>
        <w:jc w:val="center"/>
        <w:rPr>
          <w:rFonts w:ascii="Verdana" w:hAnsi="Verdana" w:cs="Arial"/>
          <w:b/>
          <w:bCs/>
          <w:u w:val="single"/>
        </w:rPr>
      </w:pPr>
    </w:p>
    <w:p w:rsidR="00792CCC" w:rsidRDefault="00792CCC" w:rsidP="00792CCC">
      <w:pPr>
        <w:rPr>
          <w:rFonts w:ascii="Arial" w:hAnsi="Arial" w:cs="Arial"/>
        </w:rPr>
      </w:pPr>
      <w:r>
        <w:rPr>
          <w:rFonts w:ascii="Arial" w:hAnsi="Arial" w:cs="Arial"/>
        </w:rPr>
        <w:t>For use at the Annual General Meeting of the Company, convened for 8.00pm on Wednesday 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November,</w:t>
      </w:r>
      <w:proofErr w:type="gramEnd"/>
      <w:r>
        <w:rPr>
          <w:rFonts w:ascii="Arial" w:hAnsi="Arial" w:cs="Arial"/>
        </w:rPr>
        <w:t xml:space="preserve"> 2017 at the </w:t>
      </w:r>
      <w:proofErr w:type="spellStart"/>
      <w:r>
        <w:rPr>
          <w:rFonts w:ascii="Arial" w:hAnsi="Arial" w:cs="Arial"/>
        </w:rPr>
        <w:t>Redz</w:t>
      </w:r>
      <w:proofErr w:type="spellEnd"/>
      <w:r>
        <w:rPr>
          <w:rFonts w:ascii="Arial" w:hAnsi="Arial" w:cs="Arial"/>
        </w:rPr>
        <w:t xml:space="preserve"> Bar, </w:t>
      </w:r>
      <w:proofErr w:type="spellStart"/>
      <w:r>
        <w:rPr>
          <w:rFonts w:ascii="Arial" w:hAnsi="Arial" w:cs="Arial"/>
        </w:rPr>
        <w:t>Checkatrade</w:t>
      </w:r>
      <w:proofErr w:type="spellEnd"/>
      <w:r>
        <w:rPr>
          <w:rFonts w:ascii="Arial" w:hAnsi="Arial" w:cs="Arial"/>
        </w:rPr>
        <w:t xml:space="preserve"> Stadium, Winfield Way, Crawley, RH11 9RX.</w:t>
      </w:r>
    </w:p>
    <w:p w:rsidR="00792CCC" w:rsidRDefault="00792CCC" w:rsidP="00792CCC">
      <w:pPr>
        <w:rPr>
          <w:rFonts w:ascii="Arial" w:hAnsi="Arial" w:cs="Arial"/>
        </w:rPr>
      </w:pPr>
    </w:p>
    <w:p w:rsidR="00792CCC" w:rsidRDefault="00792CCC" w:rsidP="00792CCC">
      <w:pPr>
        <w:suppressAutoHyphens/>
        <w:rPr>
          <w:rFonts w:ascii="Arial" w:hAnsi="Arial" w:cs="Arial"/>
          <w:kern w:val="20"/>
        </w:rPr>
      </w:pPr>
      <w:r>
        <w:rPr>
          <w:rFonts w:ascii="Arial" w:hAnsi="Arial" w:cs="Arial"/>
        </w:rPr>
        <w:t>I (name)</w:t>
      </w:r>
    </w:p>
    <w:p w:rsidR="00792CCC" w:rsidRDefault="00792CCC" w:rsidP="00792CC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(BLOCK LETTERS PLEASE)</w:t>
      </w:r>
    </w:p>
    <w:p w:rsidR="00792CCC" w:rsidRDefault="00792CCC" w:rsidP="00792CCC">
      <w:pPr>
        <w:ind w:left="900"/>
        <w:rPr>
          <w:rFonts w:ascii="Arial" w:hAnsi="Arial" w:cs="Arial"/>
        </w:rPr>
      </w:pPr>
    </w:p>
    <w:p w:rsidR="00792CCC" w:rsidRDefault="00792CCC" w:rsidP="00792CC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of (address)</w:t>
      </w:r>
    </w:p>
    <w:p w:rsidR="00792CCC" w:rsidRDefault="00792CCC" w:rsidP="00792CCC">
      <w:pPr>
        <w:suppressAutoHyphens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being a member of the Company, hereby appoint</w:t>
      </w:r>
    </w:p>
    <w:p w:rsidR="00792CCC" w:rsidRDefault="00792CCC" w:rsidP="00792CCC">
      <w:pPr>
        <w:ind w:left="900"/>
        <w:rPr>
          <w:rFonts w:ascii="Arial" w:hAnsi="Arial" w:cs="Arial"/>
        </w:rPr>
      </w:pPr>
    </w:p>
    <w:p w:rsidR="00792CCC" w:rsidRDefault="00792CCC" w:rsidP="00792CCC">
      <w:pPr>
        <w:suppressAutoHyphens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___________________________(name) or Chairperson (delete as appropriate)</w:t>
      </w:r>
    </w:p>
    <w:p w:rsidR="00792CCC" w:rsidRDefault="00792CCC" w:rsidP="00792CCC">
      <w:pPr>
        <w:suppressAutoHyphens/>
        <w:ind w:left="900"/>
        <w:rPr>
          <w:rFonts w:ascii="Arial" w:hAnsi="Arial" w:cs="Arial"/>
          <w:kern w:val="20"/>
        </w:rPr>
      </w:pPr>
    </w:p>
    <w:p w:rsidR="00792CCC" w:rsidRDefault="00792CCC" w:rsidP="00792CCC">
      <w:pPr>
        <w:suppressAutoHyphens/>
        <w:rPr>
          <w:rFonts w:ascii="Arial" w:hAnsi="Arial" w:cs="Arial"/>
          <w:kern w:val="20"/>
          <w:u w:val="single"/>
        </w:rPr>
      </w:pPr>
      <w:r>
        <w:rPr>
          <w:rFonts w:ascii="Arial" w:hAnsi="Arial" w:cs="Arial"/>
          <w:kern w:val="20"/>
        </w:rPr>
        <w:t xml:space="preserve">of </w:t>
      </w:r>
      <w:r>
        <w:rPr>
          <w:rFonts w:ascii="Arial" w:hAnsi="Arial" w:cs="Arial"/>
        </w:rPr>
        <w:t>(address)</w:t>
      </w:r>
    </w:p>
    <w:p w:rsidR="00792CCC" w:rsidRDefault="00792CCC" w:rsidP="00792CC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as my proxy to vote for me on my behalf at the Annual General Meeting of the Company to be held at the </w:t>
      </w:r>
      <w:proofErr w:type="spellStart"/>
      <w:r>
        <w:rPr>
          <w:rFonts w:ascii="Arial" w:hAnsi="Arial" w:cs="Arial"/>
        </w:rPr>
        <w:t>Redz</w:t>
      </w:r>
      <w:proofErr w:type="spellEnd"/>
      <w:r>
        <w:rPr>
          <w:rFonts w:ascii="Arial" w:hAnsi="Arial" w:cs="Arial"/>
        </w:rPr>
        <w:t xml:space="preserve"> Bar, </w:t>
      </w:r>
      <w:proofErr w:type="spellStart"/>
      <w:r>
        <w:rPr>
          <w:rFonts w:ascii="Arial" w:hAnsi="Arial" w:cs="Arial"/>
        </w:rPr>
        <w:t>Checkatrade</w:t>
      </w:r>
      <w:proofErr w:type="spellEnd"/>
      <w:r>
        <w:rPr>
          <w:rFonts w:ascii="Arial" w:hAnsi="Arial" w:cs="Arial"/>
        </w:rPr>
        <w:t xml:space="preserve"> Stadium, Winfield Way, Crawley, RH11 9RX on Wednesday 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November,</w:t>
      </w:r>
      <w:proofErr w:type="gramEnd"/>
      <w:r>
        <w:rPr>
          <w:rFonts w:ascii="Arial" w:hAnsi="Arial" w:cs="Arial"/>
        </w:rPr>
        <w:t xml:space="preserve"> 2017 at 8.00 pm and at any adjournment thereof, to accept the accounts which will be posted on the website ctfcsa.co.uk by 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November, 2017.</w:t>
      </w:r>
      <w:r w:rsidR="00CD1FF8">
        <w:rPr>
          <w:rFonts w:ascii="Arial" w:hAnsi="Arial" w:cs="Arial"/>
        </w:rPr>
        <w:t xml:space="preserve">  Please email this form to </w:t>
      </w:r>
      <w:hyperlink r:id="rId5" w:history="1">
        <w:r w:rsidR="00CD1FF8" w:rsidRPr="00F630E3">
          <w:rPr>
            <w:rStyle w:val="Hyperlink"/>
            <w:rFonts w:ascii="Arial" w:hAnsi="Arial" w:cs="Arial"/>
          </w:rPr>
          <w:t>chair@ctfcsa.co.uk</w:t>
        </w:r>
      </w:hyperlink>
      <w:r w:rsidR="00CD1FF8">
        <w:rPr>
          <w:rFonts w:ascii="Arial" w:hAnsi="Arial" w:cs="Arial"/>
        </w:rPr>
        <w:t xml:space="preserve"> by 15.11.17.</w:t>
      </w:r>
      <w:bookmarkStart w:id="0" w:name="_GoBack"/>
      <w:bookmarkEnd w:id="0"/>
    </w:p>
    <w:p w:rsidR="00792CCC" w:rsidRDefault="00792CCC" w:rsidP="00792CCC">
      <w:pPr>
        <w:ind w:left="900"/>
        <w:rPr>
          <w:rFonts w:ascii="Arial" w:hAnsi="Arial" w:cs="Arial"/>
          <w:b/>
          <w:bCs/>
        </w:rPr>
      </w:pPr>
    </w:p>
    <w:p w:rsidR="00792CCC" w:rsidRDefault="00792CCC" w:rsidP="00792CCC">
      <w:pPr>
        <w:suppressAutoHyphens/>
        <w:rPr>
          <w:rFonts w:ascii="Arial" w:hAnsi="Arial" w:cs="Arial"/>
          <w:kern w:val="20"/>
        </w:rPr>
      </w:pPr>
      <w:r>
        <w:rPr>
          <w:rFonts w:ascii="Arial" w:hAnsi="Arial" w:cs="Arial"/>
        </w:rPr>
        <w:t xml:space="preserve">Signature </w:t>
      </w:r>
      <w:r>
        <w:rPr>
          <w:rFonts w:ascii="Arial" w:hAnsi="Arial" w:cs="Arial"/>
          <w:kern w:val="20"/>
        </w:rPr>
        <w:t>______________________________________________________________</w:t>
      </w:r>
    </w:p>
    <w:p w:rsidR="00792CCC" w:rsidRDefault="00792CCC" w:rsidP="00792CCC">
      <w:pPr>
        <w:ind w:left="900"/>
        <w:rPr>
          <w:rFonts w:ascii="Arial" w:hAnsi="Arial" w:cs="Arial"/>
        </w:rPr>
      </w:pPr>
    </w:p>
    <w:p w:rsidR="00792CCC" w:rsidRDefault="00792CCC" w:rsidP="00792CCC">
      <w:pPr>
        <w:ind w:left="900"/>
        <w:rPr>
          <w:rFonts w:ascii="Arial" w:hAnsi="Arial" w:cs="Arial"/>
        </w:rPr>
      </w:pPr>
    </w:p>
    <w:p w:rsidR="00792CCC" w:rsidRDefault="00792CCC" w:rsidP="00792CC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Dated </w:t>
      </w:r>
      <w:r>
        <w:rPr>
          <w:rFonts w:ascii="Arial" w:hAnsi="Arial" w:cs="Arial"/>
          <w:kern w:val="20"/>
        </w:rPr>
        <w:t>___________________________</w:t>
      </w:r>
      <w:proofErr w:type="gramStart"/>
      <w:r>
        <w:rPr>
          <w:rFonts w:ascii="Arial" w:hAnsi="Arial" w:cs="Arial"/>
          <w:kern w:val="20"/>
        </w:rPr>
        <w:t>_  d</w:t>
      </w:r>
      <w:r>
        <w:rPr>
          <w:rFonts w:ascii="Arial" w:hAnsi="Arial" w:cs="Arial"/>
        </w:rPr>
        <w:t>ay</w:t>
      </w:r>
      <w:proofErr w:type="gramEnd"/>
      <w:r>
        <w:rPr>
          <w:rFonts w:ascii="Arial" w:hAnsi="Arial" w:cs="Arial"/>
        </w:rPr>
        <w:t xml:space="preserve"> of ________________ 2017</w:t>
      </w:r>
    </w:p>
    <w:p w:rsidR="00792CCC" w:rsidRDefault="00792CCC" w:rsidP="00792CCC">
      <w:pPr>
        <w:ind w:left="900"/>
        <w:rPr>
          <w:rFonts w:ascii="Verdana" w:hAnsi="Verdana" w:cs="Arial"/>
          <w:sz w:val="22"/>
        </w:rPr>
      </w:pPr>
    </w:p>
    <w:p w:rsidR="00792CCC" w:rsidRDefault="00792CCC" w:rsidP="00792CCC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Notes:</w:t>
      </w:r>
    </w:p>
    <w:p w:rsidR="00792CCC" w:rsidRDefault="00792CCC" w:rsidP="00792CCC">
      <w:pPr>
        <w:ind w:left="900"/>
        <w:rPr>
          <w:rFonts w:ascii="Verdana" w:hAnsi="Verdana" w:cs="Arial"/>
          <w:sz w:val="18"/>
        </w:rPr>
      </w:pPr>
    </w:p>
    <w:p w:rsidR="00792CCC" w:rsidRDefault="00792CCC" w:rsidP="00792CCC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In the case of a corporation, the proxy must be either under its common seal or under the hand of an officer or attorney duly authorised in that behalf.</w:t>
      </w:r>
    </w:p>
    <w:p w:rsidR="00792CCC" w:rsidRDefault="00792CCC" w:rsidP="00792CCC">
      <w:pPr>
        <w:ind w:left="900"/>
        <w:rPr>
          <w:rFonts w:ascii="Verdana" w:hAnsi="Verdana" w:cs="Arial"/>
          <w:sz w:val="18"/>
        </w:rPr>
      </w:pPr>
    </w:p>
    <w:p w:rsidR="00792CCC" w:rsidRDefault="00792CCC" w:rsidP="00792CCC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In the case of a joint holding, a proxy need only be signed by one joint holder.  If more than one such joint holder lodges a proxy only that of the holder first on the Register, will be counted.  </w:t>
      </w:r>
    </w:p>
    <w:p w:rsidR="00792CCC" w:rsidRDefault="00792CCC" w:rsidP="00792CCC">
      <w:pPr>
        <w:ind w:left="900"/>
        <w:rPr>
          <w:rFonts w:ascii="Verdana" w:hAnsi="Verdana" w:cs="Arial"/>
          <w:sz w:val="18"/>
        </w:rPr>
      </w:pPr>
    </w:p>
    <w:p w:rsidR="00792CCC" w:rsidRDefault="00792CCC" w:rsidP="00792CCC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Any alterations made in this proxy should be initialled.  </w:t>
      </w:r>
    </w:p>
    <w:p w:rsidR="00792CCC" w:rsidRDefault="00792CCC" w:rsidP="00792CCC">
      <w:pPr>
        <w:rPr>
          <w:rFonts w:ascii="Verdana" w:hAnsi="Verdana" w:cs="Arial"/>
          <w:sz w:val="18"/>
        </w:rPr>
      </w:pPr>
    </w:p>
    <w:p w:rsidR="00CD1FF8" w:rsidRDefault="00792CCC" w:rsidP="00792CCC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Completion of a proxy shall not prevent a shareholder from attending or voting at the [Annual/Extraordinary] General Meeting</w:t>
      </w:r>
    </w:p>
    <w:p w:rsidR="00792CCC" w:rsidRDefault="00792CCC" w:rsidP="00792CCC">
      <w:pPr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.</w:t>
      </w:r>
    </w:p>
    <w:sectPr w:rsidR="00792CCC" w:rsidSect="00792CC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CC"/>
    <w:rsid w:val="003F5785"/>
    <w:rsid w:val="004C1559"/>
    <w:rsid w:val="004C1D51"/>
    <w:rsid w:val="006D341A"/>
    <w:rsid w:val="00792CCC"/>
    <w:rsid w:val="00852675"/>
    <w:rsid w:val="00A40376"/>
    <w:rsid w:val="00C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2D20"/>
  <w15:chartTrackingRefBased/>
  <w15:docId w15:val="{48F620E8-EA39-493C-BCD6-D644D83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F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ctfcsa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Bates</dc:creator>
  <cp:keywords/>
  <dc:description/>
  <cp:lastModifiedBy>Kieran Bates</cp:lastModifiedBy>
  <cp:revision>2</cp:revision>
  <dcterms:created xsi:type="dcterms:W3CDTF">2017-10-25T21:12:00Z</dcterms:created>
  <dcterms:modified xsi:type="dcterms:W3CDTF">2017-11-01T21:23:00Z</dcterms:modified>
</cp:coreProperties>
</file>